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AB8C3" w14:textId="7D5C4B46" w:rsidR="009A3396" w:rsidRDefault="009A3396" w:rsidP="009A3396">
      <w:pPr>
        <w:tabs>
          <w:tab w:val="right" w:pos="9638"/>
        </w:tabs>
        <w:rPr>
          <w:rFonts w:ascii="Arial" w:hAnsi="Arial" w:cs="Arial"/>
          <w:b/>
          <w:bCs/>
          <w:noProof/>
          <w:sz w:val="24"/>
          <w:szCs w:val="24"/>
          <w:lang w:eastAsia="en-US"/>
        </w:rPr>
      </w:pPr>
      <w:bookmarkStart w:id="0" w:name="Title"/>
      <w:bookmarkStart w:id="1" w:name="DocumentFor"/>
      <w:bookmarkEnd w:id="0"/>
      <w:bookmarkEnd w:id="1"/>
      <w:r>
        <w:rPr>
          <w:rFonts w:ascii="Arial" w:hAnsi="Arial" w:cs="Arial"/>
          <w:b/>
          <w:bCs/>
          <w:noProof/>
          <w:sz w:val="24"/>
          <w:szCs w:val="24"/>
        </w:rPr>
        <w:t>SA WG2 Meeting #S2-1</w:t>
      </w:r>
      <w:r w:rsidR="007218D5">
        <w:rPr>
          <w:rFonts w:ascii="Arial" w:hAnsi="Arial" w:cs="Arial"/>
          <w:b/>
          <w:bCs/>
          <w:noProof/>
          <w:sz w:val="24"/>
          <w:szCs w:val="24"/>
        </w:rPr>
        <w:t>60</w:t>
      </w:r>
      <w:r>
        <w:rPr>
          <w:rFonts w:ascii="Arial" w:hAnsi="Arial" w:cs="Arial"/>
          <w:b/>
          <w:bCs/>
          <w:noProof/>
          <w:sz w:val="24"/>
          <w:szCs w:val="24"/>
        </w:rPr>
        <w:tab/>
        <w:t>S2-231</w:t>
      </w:r>
      <w:r w:rsidR="00345D74">
        <w:rPr>
          <w:rFonts w:ascii="Arial" w:hAnsi="Arial" w:cs="Arial"/>
          <w:b/>
          <w:bCs/>
          <w:noProof/>
          <w:sz w:val="24"/>
          <w:szCs w:val="24"/>
        </w:rPr>
        <w:t>1994</w:t>
      </w:r>
    </w:p>
    <w:p w14:paraId="100AB2CF" w14:textId="77777777" w:rsidR="007218D5" w:rsidRDefault="007218D5" w:rsidP="007218D5">
      <w:pPr>
        <w:pStyle w:val="a3"/>
        <w:pBdr>
          <w:bottom w:val="single" w:sz="6" w:space="0" w:color="auto"/>
        </w:pBdr>
        <w:tabs>
          <w:tab w:val="right" w:pos="9638"/>
        </w:tabs>
        <w:rPr>
          <w:rFonts w:cs="Arial"/>
          <w:bCs/>
          <w:sz w:val="24"/>
          <w:szCs w:val="22"/>
          <w:lang w:eastAsia="ja-JP"/>
        </w:rPr>
      </w:pPr>
      <w:r>
        <w:rPr>
          <w:rFonts w:cs="Arial"/>
          <w:bCs/>
          <w:sz w:val="24"/>
          <w:szCs w:val="22"/>
        </w:rPr>
        <w:t>13 - 17 November, 2023, Chicago, USA</w:t>
      </w:r>
    </w:p>
    <w:p w14:paraId="7B0B0622" w14:textId="77777777" w:rsidR="00B97703" w:rsidRDefault="00B97703">
      <w:pPr>
        <w:rPr>
          <w:rFonts w:ascii="Arial" w:hAnsi="Arial" w:cs="Arial"/>
        </w:rPr>
      </w:pPr>
    </w:p>
    <w:p w14:paraId="70F7450D" w14:textId="0016DE6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3346">
        <w:rPr>
          <w:rFonts w:ascii="Arial" w:hAnsi="Arial" w:cs="Arial"/>
          <w:b/>
          <w:sz w:val="22"/>
          <w:szCs w:val="22"/>
        </w:rPr>
        <w:t>[</w:t>
      </w:r>
      <w:r w:rsidR="00E43346" w:rsidRPr="00E43346">
        <w:rPr>
          <w:rFonts w:ascii="Arial" w:hAnsi="Arial" w:cs="Arial"/>
          <w:b/>
          <w:sz w:val="22"/>
          <w:szCs w:val="22"/>
          <w:highlight w:val="yellow"/>
        </w:rPr>
        <w:t>draft</w:t>
      </w:r>
      <w:r w:rsidR="00E43346">
        <w:rPr>
          <w:rFonts w:ascii="Arial" w:hAnsi="Arial" w:cs="Arial"/>
          <w:b/>
          <w:sz w:val="22"/>
          <w:szCs w:val="22"/>
        </w:rPr>
        <w:t>]</w:t>
      </w:r>
      <w:r w:rsidR="00345D74" w:rsidRPr="00345D74">
        <w:t xml:space="preserve"> </w:t>
      </w:r>
      <w:r w:rsidR="00345D74" w:rsidRPr="00345D74">
        <w:rPr>
          <w:rFonts w:ascii="Arial" w:hAnsi="Arial" w:cs="Arial"/>
          <w:b/>
          <w:sz w:val="22"/>
          <w:szCs w:val="22"/>
        </w:rPr>
        <w:t>Reply LS on LS from CT WG3: LS on PDN connection selection for URSP provisioning in EPS</w:t>
      </w:r>
    </w:p>
    <w:p w14:paraId="592109EB" w14:textId="2B4E8008"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4C3211" w:rsidRPr="004C3211">
        <w:rPr>
          <w:rFonts w:ascii="Arial" w:hAnsi="Arial" w:cs="Arial"/>
          <w:b/>
          <w:bCs/>
          <w:sz w:val="22"/>
          <w:szCs w:val="22"/>
        </w:rPr>
        <w:t>(S2-2</w:t>
      </w:r>
      <w:r w:rsidR="007218D5">
        <w:rPr>
          <w:rFonts w:ascii="Arial" w:hAnsi="Arial" w:cs="Arial"/>
          <w:b/>
          <w:bCs/>
          <w:sz w:val="22"/>
          <w:szCs w:val="22"/>
        </w:rPr>
        <w:t>311958</w:t>
      </w:r>
      <w:r w:rsidR="004C3211" w:rsidRPr="004C3211">
        <w:rPr>
          <w:rFonts w:ascii="Arial" w:hAnsi="Arial" w:cs="Arial"/>
          <w:b/>
          <w:bCs/>
          <w:sz w:val="22"/>
          <w:szCs w:val="22"/>
        </w:rPr>
        <w:t>/C3-</w:t>
      </w:r>
      <w:r w:rsidR="007218D5">
        <w:rPr>
          <w:rFonts w:ascii="Arial" w:hAnsi="Arial" w:cs="Arial"/>
          <w:b/>
          <w:bCs/>
          <w:sz w:val="22"/>
          <w:szCs w:val="22"/>
        </w:rPr>
        <w:t>234513</w:t>
      </w:r>
      <w:r w:rsidR="004C3211" w:rsidRPr="004C3211">
        <w:rPr>
          <w:rFonts w:ascii="Arial" w:hAnsi="Arial" w:cs="Arial"/>
          <w:b/>
          <w:bCs/>
          <w:sz w:val="22"/>
          <w:szCs w:val="22"/>
        </w:rPr>
        <w:t xml:space="preserve">) </w:t>
      </w:r>
      <w:r w:rsidR="007218D5">
        <w:rPr>
          <w:rFonts w:ascii="Arial" w:hAnsi="Arial" w:cs="Arial"/>
          <w:b/>
          <w:sz w:val="22"/>
          <w:szCs w:val="22"/>
        </w:rPr>
        <w:t>LS on PDN connection selection for URSP provisioning in EPS</w:t>
      </w:r>
    </w:p>
    <w:p w14:paraId="6386627F" w14:textId="7D92737E"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9E436E">
        <w:rPr>
          <w:rFonts w:ascii="Arial" w:hAnsi="Arial" w:cs="Arial"/>
          <w:b/>
          <w:bCs/>
          <w:sz w:val="22"/>
          <w:szCs w:val="22"/>
        </w:rPr>
        <w:t xml:space="preserve">Release </w:t>
      </w:r>
      <w:r w:rsidR="00E61E28">
        <w:rPr>
          <w:rFonts w:ascii="Arial" w:hAnsi="Arial" w:cs="Arial"/>
          <w:b/>
          <w:bCs/>
          <w:sz w:val="22"/>
          <w:szCs w:val="22"/>
        </w:rPr>
        <w:t>18</w:t>
      </w:r>
    </w:p>
    <w:bookmarkEnd w:id="4"/>
    <w:bookmarkEnd w:id="5"/>
    <w:bookmarkEnd w:id="6"/>
    <w:p w14:paraId="357D9215" w14:textId="58552A6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218D5">
        <w:rPr>
          <w:rFonts w:ascii="Arial" w:hAnsi="Arial" w:cs="Arial"/>
          <w:b/>
          <w:bCs/>
          <w:sz w:val="22"/>
          <w:szCs w:val="22"/>
        </w:rPr>
        <w:t>eUEPO</w:t>
      </w:r>
    </w:p>
    <w:p w14:paraId="2D59F158" w14:textId="77777777" w:rsidR="00B97703" w:rsidRPr="004E3939" w:rsidRDefault="00B97703">
      <w:pPr>
        <w:spacing w:after="60"/>
        <w:ind w:left="1985" w:hanging="1985"/>
        <w:rPr>
          <w:rFonts w:ascii="Arial" w:hAnsi="Arial" w:cs="Arial"/>
          <w:b/>
          <w:sz w:val="22"/>
          <w:szCs w:val="22"/>
        </w:rPr>
      </w:pPr>
    </w:p>
    <w:p w14:paraId="6E8C7BE8" w14:textId="5FE26A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9254F">
        <w:rPr>
          <w:rFonts w:ascii="Arial" w:hAnsi="Arial" w:cs="Arial"/>
          <w:b/>
          <w:sz w:val="22"/>
          <w:szCs w:val="22"/>
        </w:rPr>
        <w:t>Samsung</w:t>
      </w:r>
      <w:r w:rsidR="0095241B">
        <w:rPr>
          <w:rFonts w:ascii="Arial" w:hAnsi="Arial" w:cs="Arial"/>
          <w:b/>
          <w:sz w:val="22"/>
          <w:szCs w:val="22"/>
        </w:rPr>
        <w:t xml:space="preserve"> </w:t>
      </w:r>
      <w:r w:rsidR="0095241B" w:rsidRPr="007218D5">
        <w:rPr>
          <w:rFonts w:ascii="Arial" w:hAnsi="Arial" w:cs="Arial"/>
          <w:b/>
          <w:color w:val="FF0000"/>
          <w:sz w:val="22"/>
          <w:szCs w:val="22"/>
          <w:highlight w:val="yellow"/>
        </w:rPr>
        <w:t>[to be: SA2]</w:t>
      </w:r>
    </w:p>
    <w:p w14:paraId="1E7A634D" w14:textId="09878B4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7" w:name="OLE_LINK42"/>
      <w:bookmarkStart w:id="8" w:name="OLE_LINK43"/>
      <w:bookmarkStart w:id="9" w:name="OLE_LINK44"/>
      <w:r w:rsidR="0095241B">
        <w:rPr>
          <w:rFonts w:ascii="Arial" w:hAnsi="Arial" w:cs="Arial"/>
          <w:b/>
          <w:bCs/>
          <w:sz w:val="22"/>
          <w:szCs w:val="22"/>
        </w:rPr>
        <w:t>CT3</w:t>
      </w:r>
      <w:bookmarkEnd w:id="7"/>
      <w:bookmarkEnd w:id="8"/>
      <w:bookmarkEnd w:id="9"/>
    </w:p>
    <w:p w14:paraId="584049BA" w14:textId="2B5A120C"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E61E28">
        <w:rPr>
          <w:rFonts w:ascii="Arial" w:hAnsi="Arial" w:cs="Arial"/>
          <w:b/>
          <w:bCs/>
          <w:sz w:val="22"/>
          <w:szCs w:val="22"/>
        </w:rPr>
        <w:t>CT1</w:t>
      </w:r>
    </w:p>
    <w:bookmarkEnd w:id="10"/>
    <w:bookmarkEnd w:id="11"/>
    <w:p w14:paraId="35594CB9" w14:textId="77777777" w:rsidR="00B97703" w:rsidRDefault="00B97703">
      <w:pPr>
        <w:spacing w:after="60"/>
        <w:ind w:left="1985" w:hanging="1985"/>
        <w:rPr>
          <w:rFonts w:ascii="Arial" w:hAnsi="Arial" w:cs="Arial"/>
          <w:bCs/>
        </w:rPr>
      </w:pPr>
    </w:p>
    <w:p w14:paraId="3DE11B1E" w14:textId="4C95D82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9254F">
        <w:rPr>
          <w:rFonts w:ascii="Arial" w:hAnsi="Arial" w:cs="Arial"/>
          <w:b/>
          <w:bCs/>
          <w:sz w:val="22"/>
          <w:szCs w:val="22"/>
        </w:rPr>
        <w:t>DongYeon Kim</w:t>
      </w:r>
    </w:p>
    <w:p w14:paraId="086931DA" w14:textId="249CF1DB" w:rsidR="0095241B" w:rsidRDefault="0095241B" w:rsidP="0095241B">
      <w:pPr>
        <w:spacing w:after="60"/>
        <w:ind w:left="1985" w:hanging="1985"/>
        <w:rPr>
          <w:rFonts w:ascii="Arial" w:hAnsi="Arial" w:cs="Arial"/>
          <w:b/>
          <w:bCs/>
          <w:sz w:val="22"/>
          <w:szCs w:val="22"/>
        </w:rPr>
      </w:pPr>
      <w:r>
        <w:rPr>
          <w:rFonts w:ascii="Arial" w:hAnsi="Arial" w:cs="Arial"/>
          <w:b/>
          <w:bCs/>
          <w:sz w:val="22"/>
          <w:szCs w:val="22"/>
        </w:rPr>
        <w:tab/>
      </w:r>
      <w:r w:rsidR="00E9254F">
        <w:rPr>
          <w:rFonts w:ascii="Arial" w:hAnsi="Arial" w:cs="Arial"/>
          <w:b/>
          <w:bCs/>
          <w:sz w:val="22"/>
          <w:szCs w:val="22"/>
        </w:rPr>
        <w:t>dy522.kim@samsung.com</w:t>
      </w:r>
    </w:p>
    <w:p w14:paraId="6C285260" w14:textId="6C0B4BD6" w:rsidR="00B97703" w:rsidRPr="004E3939" w:rsidRDefault="00B97703" w:rsidP="0095241B">
      <w:pPr>
        <w:spacing w:after="60"/>
        <w:ind w:left="1985" w:hanging="1985"/>
        <w:rPr>
          <w:rFonts w:ascii="Arial" w:hAnsi="Arial" w:cs="Arial"/>
          <w:b/>
          <w:bCs/>
          <w:sz w:val="22"/>
          <w:szCs w:val="22"/>
        </w:rPr>
      </w:pPr>
      <w:r>
        <w:rPr>
          <w:rFonts w:ascii="Arial" w:hAnsi="Arial" w:cs="Arial"/>
          <w:b/>
          <w:bCs/>
          <w:sz w:val="22"/>
          <w:szCs w:val="22"/>
        </w:rPr>
        <w:tab/>
      </w:r>
    </w:p>
    <w:p w14:paraId="61ED30F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637CA349" w14:textId="77777777" w:rsidR="00383545" w:rsidRDefault="00383545">
      <w:pPr>
        <w:spacing w:after="60"/>
        <w:ind w:left="1985" w:hanging="1985"/>
        <w:rPr>
          <w:rFonts w:ascii="Arial" w:hAnsi="Arial" w:cs="Arial"/>
          <w:b/>
        </w:rPr>
      </w:pPr>
    </w:p>
    <w:p w14:paraId="3F9117C3" w14:textId="25FF44B0" w:rsidR="00B97703" w:rsidRPr="007218D5" w:rsidRDefault="00B97703">
      <w:pPr>
        <w:spacing w:after="60"/>
        <w:ind w:left="1985" w:hanging="1985"/>
        <w:rPr>
          <w:rFonts w:ascii="Arial" w:hAnsi="Arial" w:cs="Arial"/>
          <w:bCs/>
          <w:color w:val="FF0000"/>
        </w:rPr>
      </w:pPr>
      <w:r>
        <w:rPr>
          <w:rFonts w:ascii="Arial" w:hAnsi="Arial" w:cs="Arial"/>
          <w:b/>
        </w:rPr>
        <w:t>Attachments:</w:t>
      </w:r>
      <w:r>
        <w:rPr>
          <w:rFonts w:ascii="Arial" w:hAnsi="Arial" w:cs="Arial"/>
          <w:bCs/>
        </w:rPr>
        <w:tab/>
      </w:r>
      <w:r w:rsidR="007218D5">
        <w:rPr>
          <w:rFonts w:ascii="Arial" w:hAnsi="Arial" w:cs="Arial"/>
          <w:bCs/>
        </w:rPr>
        <w:t xml:space="preserve">23.501 CR 5071, 23.502 CR 4547 </w:t>
      </w:r>
      <w:r w:rsidR="007218D5" w:rsidRPr="007218D5">
        <w:rPr>
          <w:rFonts w:ascii="Arial" w:hAnsi="Arial" w:cs="Arial"/>
          <w:bCs/>
          <w:color w:val="FF0000"/>
          <w:highlight w:val="yellow"/>
        </w:rPr>
        <w:t>[to be: updated with the agreed CRs]</w:t>
      </w:r>
    </w:p>
    <w:p w14:paraId="3C49716D" w14:textId="77777777" w:rsidR="00B97703" w:rsidRDefault="00B97703">
      <w:pPr>
        <w:rPr>
          <w:rFonts w:ascii="Arial" w:hAnsi="Arial" w:cs="Arial"/>
        </w:rPr>
      </w:pPr>
    </w:p>
    <w:p w14:paraId="6891376A" w14:textId="7228EE6E" w:rsidR="00B97703" w:rsidRDefault="000F6242" w:rsidP="00B97703">
      <w:pPr>
        <w:pStyle w:val="1"/>
      </w:pPr>
      <w:r>
        <w:t>1</w:t>
      </w:r>
      <w:r w:rsidR="002F1940">
        <w:tab/>
      </w:r>
      <w:r>
        <w:t>Overall description</w:t>
      </w:r>
    </w:p>
    <w:p w14:paraId="547FEA88" w14:textId="77777777" w:rsidR="007218D5" w:rsidRPr="007218D5" w:rsidRDefault="007218D5" w:rsidP="007218D5">
      <w:pPr>
        <w:rPr>
          <w:rFonts w:ascii="Arial" w:hAnsi="Arial" w:cs="Arial"/>
          <w:lang w:eastAsia="ko-KR"/>
        </w:rPr>
      </w:pPr>
      <w:r w:rsidRPr="007218D5">
        <w:rPr>
          <w:rFonts w:ascii="Arial" w:hAnsi="Arial" w:cs="Arial"/>
          <w:lang w:eastAsia="ko-KR"/>
        </w:rPr>
        <w:t>SA2 thanks CT3 for their LS on PDN connection selection for URSP provisioning in EPS.</w:t>
      </w:r>
    </w:p>
    <w:p w14:paraId="511F015C" w14:textId="6849A7A2" w:rsidR="007218D5" w:rsidRDefault="007218D5" w:rsidP="004026A7">
      <w:pPr>
        <w:spacing w:after="120"/>
        <w:rPr>
          <w:rFonts w:ascii="Arial" w:hAnsi="Arial" w:cs="Arial"/>
          <w:lang w:eastAsia="ko-KR"/>
        </w:rPr>
      </w:pPr>
      <w:r>
        <w:rPr>
          <w:rFonts w:ascii="Arial" w:hAnsi="Arial" w:cs="Arial"/>
          <w:lang w:eastAsia="ko-KR"/>
        </w:rPr>
        <w:t>SA2 has discussed the questions raised by CT3:</w:t>
      </w:r>
    </w:p>
    <w:p w14:paraId="499CA00F" w14:textId="77777777" w:rsidR="007218D5" w:rsidRDefault="007218D5" w:rsidP="007218D5">
      <w:pPr>
        <w:tabs>
          <w:tab w:val="left" w:pos="5103"/>
        </w:tabs>
        <w:spacing w:after="120"/>
        <w:rPr>
          <w:rFonts w:ascii="Arial" w:eastAsia="SimSun" w:hAnsi="Arial" w:cs="Arial"/>
          <w:bCs/>
          <w:lang w:eastAsia="ja-JP"/>
        </w:rPr>
      </w:pPr>
      <w:r>
        <w:rPr>
          <w:rFonts w:ascii="Arial" w:eastAsia="SimSun" w:hAnsi="Arial" w:cs="Arial"/>
          <w:bCs/>
        </w:rPr>
        <w:t>In 3GPP TS 23.501 clause 5.17.8, it is specified that during 5GS to EPS mobility with N26 the PCF recovers the former 5GS UE Policy Association for the UE in EPS. However, in case URSP needs to change in EPS (</w:t>
      </w:r>
      <w:bookmarkStart w:id="12" w:name="_Hlk147902291"/>
      <w:r>
        <w:rPr>
          <w:rFonts w:ascii="Arial" w:eastAsia="SimSun" w:hAnsi="Arial" w:cs="Arial"/>
          <w:bCs/>
        </w:rPr>
        <w:t>after handover from 5GS</w:t>
      </w:r>
      <w:bookmarkEnd w:id="12"/>
      <w:r>
        <w:rPr>
          <w:rFonts w:ascii="Arial" w:eastAsia="SimSun" w:hAnsi="Arial" w:cs="Arial"/>
          <w:bCs/>
        </w:rPr>
        <w:t>) and a UE Policy Container needs to be sent to the UE it is unclear how the network selects a PDN connection for the delivery of a UE Policy Container towards the UE (e.g. the UE has more than one ongoing PDN connection).</w:t>
      </w:r>
    </w:p>
    <w:p w14:paraId="18B52FDA" w14:textId="77777777" w:rsidR="007218D5" w:rsidRDefault="007218D5" w:rsidP="007218D5">
      <w:pPr>
        <w:tabs>
          <w:tab w:val="left" w:pos="5103"/>
        </w:tabs>
        <w:spacing w:after="120"/>
        <w:rPr>
          <w:rFonts w:ascii="Arial" w:eastAsia="SimSun" w:hAnsi="Arial" w:cs="Arial"/>
          <w:bCs/>
        </w:rPr>
      </w:pPr>
      <w:r>
        <w:rPr>
          <w:rFonts w:ascii="Arial" w:eastAsia="SimSun" w:hAnsi="Arial" w:cs="Arial"/>
          <w:bCs/>
        </w:rPr>
        <w:t>Excerpt from 3GPP TS 23.501 clause 5.17.8:</w:t>
      </w:r>
    </w:p>
    <w:p w14:paraId="79F96DD9" w14:textId="77777777" w:rsidR="007218D5" w:rsidRDefault="007218D5" w:rsidP="007218D5">
      <w:pPr>
        <w:pBdr>
          <w:top w:val="single" w:sz="4" w:space="1" w:color="auto"/>
          <w:left w:val="single" w:sz="4" w:space="4" w:color="auto"/>
          <w:bottom w:val="single" w:sz="4" w:space="1" w:color="auto"/>
          <w:right w:val="single" w:sz="4" w:space="4" w:color="auto"/>
        </w:pBdr>
        <w:rPr>
          <w:rFonts w:eastAsia="바탕"/>
          <w:i/>
          <w:iCs/>
        </w:rPr>
      </w:pPr>
      <w:bookmarkStart w:id="13" w:name="_Hlk147897323"/>
      <w:r>
        <w:rPr>
          <w:i/>
          <w:iCs/>
        </w:rPr>
        <w:t xml:space="preserve">During 5GS to EPS mobility with N26, the </w:t>
      </w:r>
      <w:bookmarkStart w:id="14" w:name="_Hlk147900708"/>
      <w:r>
        <w:rPr>
          <w:i/>
          <w:iCs/>
        </w:rPr>
        <w:t xml:space="preserve">PCF for the PDU </w:t>
      </w:r>
      <w:bookmarkEnd w:id="14"/>
      <w:r>
        <w:rPr>
          <w:i/>
          <w:iCs/>
        </w:rPr>
        <w:t xml:space="preserve">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w:t>
      </w:r>
      <w:bookmarkStart w:id="15" w:name="_Hlk147901231"/>
      <w:r>
        <w:rPr>
          <w:i/>
          <w:iCs/>
        </w:rPr>
        <w:t xml:space="preserve">UE Policy Container </w:t>
      </w:r>
      <w:bookmarkEnd w:id="15"/>
      <w:r>
        <w:rPr>
          <w:i/>
          <w:iCs/>
        </w:rPr>
        <w:t>only including an indication about the trigger for the UE Policy Association Establishment ("5GS to EPS mobility").</w:t>
      </w:r>
    </w:p>
    <w:bookmarkEnd w:id="13"/>
    <w:p w14:paraId="70F80BC0" w14:textId="77777777" w:rsidR="007218D5" w:rsidRDefault="007218D5" w:rsidP="007218D5">
      <w:pPr>
        <w:spacing w:after="120"/>
        <w:ind w:left="1814" w:hanging="1814"/>
        <w:rPr>
          <w:rFonts w:ascii="Arial" w:eastAsia="SimSun" w:hAnsi="Arial" w:cs="Arial"/>
          <w:lang w:val="en-US"/>
        </w:rPr>
      </w:pPr>
      <w:r>
        <w:rPr>
          <w:rFonts w:ascii="Arial" w:eastAsia="SimSun" w:hAnsi="Arial" w:cs="Arial"/>
          <w:b/>
          <w:lang w:val="en-US"/>
        </w:rPr>
        <w:t>Question to SA2:</w:t>
      </w:r>
      <w:r>
        <w:rPr>
          <w:rFonts w:ascii="Arial" w:eastAsia="SimSun" w:hAnsi="Arial" w:cs="Arial"/>
          <w:lang w:val="en-US"/>
        </w:rPr>
        <w:tab/>
        <w:t>For a UE in EPS with N26 after handover from 5GS, how does the network select an ongoing PDN connection for the delivery of a UE Policy Container towards the UE (e.g. the UE has more than one ongoing PDN connection).</w:t>
      </w:r>
    </w:p>
    <w:p w14:paraId="6CB0DF65" w14:textId="76E7B092" w:rsidR="007218D5" w:rsidRDefault="007218D5" w:rsidP="004026A7">
      <w:pPr>
        <w:spacing w:after="120"/>
        <w:rPr>
          <w:rFonts w:ascii="Arial" w:hAnsi="Arial" w:cs="Arial"/>
          <w:lang w:val="en-US" w:eastAsia="ko-KR"/>
        </w:rPr>
      </w:pPr>
    </w:p>
    <w:p w14:paraId="316DB991" w14:textId="06B90F24" w:rsidR="007218D5" w:rsidRDefault="007218D5" w:rsidP="004026A7">
      <w:pPr>
        <w:spacing w:after="120"/>
        <w:rPr>
          <w:rFonts w:ascii="Arial" w:hAnsi="Arial" w:cs="Arial"/>
          <w:lang w:val="en-US" w:eastAsia="ko-KR"/>
        </w:rPr>
      </w:pPr>
      <w:r>
        <w:rPr>
          <w:rFonts w:ascii="Arial" w:hAnsi="Arial" w:cs="Arial"/>
          <w:lang w:val="en-US" w:eastAsia="ko-KR"/>
        </w:rPr>
        <w:t>And SA2 would like CT3 to consider the answer provided as below:</w:t>
      </w:r>
    </w:p>
    <w:p w14:paraId="59BC1E16" w14:textId="5E107F17" w:rsidR="007218D5" w:rsidRDefault="0040450F" w:rsidP="007218D5">
      <w:pPr>
        <w:spacing w:after="120"/>
        <w:ind w:left="1814" w:hanging="1814"/>
        <w:rPr>
          <w:rFonts w:ascii="Arial" w:eastAsia="SimSun" w:hAnsi="Arial" w:cs="Arial"/>
          <w:lang w:val="en-US"/>
        </w:rPr>
      </w:pPr>
      <w:r>
        <w:rPr>
          <w:rFonts w:ascii="Arial" w:eastAsia="SimSun" w:hAnsi="Arial" w:cs="Arial"/>
          <w:b/>
          <w:lang w:val="en-US"/>
        </w:rPr>
        <w:t>SA2 Answer</w:t>
      </w:r>
      <w:r w:rsidR="007218D5">
        <w:rPr>
          <w:rFonts w:ascii="Arial" w:eastAsia="SimSun" w:hAnsi="Arial" w:cs="Arial"/>
          <w:b/>
          <w:lang w:val="en-US"/>
        </w:rPr>
        <w:t>:</w:t>
      </w:r>
      <w:r w:rsidR="007218D5">
        <w:rPr>
          <w:rFonts w:ascii="Arial" w:eastAsia="SimSun" w:hAnsi="Arial" w:cs="Arial"/>
          <w:lang w:val="en-US"/>
        </w:rPr>
        <w:tab/>
      </w:r>
      <w:r w:rsidR="007218D5">
        <w:rPr>
          <w:rFonts w:ascii="Arial" w:eastAsia="SimSun" w:hAnsi="Arial" w:cs="Arial"/>
          <w:lang w:val="en-US"/>
        </w:rPr>
        <w:t xml:space="preserve">During 5GS to EPS mobility with N26, the SMF+PGW-C selects one </w:t>
      </w:r>
      <w:r>
        <w:rPr>
          <w:rFonts w:ascii="Arial" w:eastAsia="SimSun" w:hAnsi="Arial" w:cs="Arial"/>
          <w:lang w:val="en-US"/>
        </w:rPr>
        <w:t>PDU Session</w:t>
      </w:r>
      <w:r w:rsidR="007218D5">
        <w:rPr>
          <w:rFonts w:ascii="Arial" w:eastAsia="SimSun" w:hAnsi="Arial" w:cs="Arial"/>
          <w:lang w:val="en-US"/>
        </w:rPr>
        <w:t xml:space="preserve"> among the </w:t>
      </w:r>
      <w:r>
        <w:rPr>
          <w:rFonts w:ascii="Arial" w:eastAsia="SimSun" w:hAnsi="Arial" w:cs="Arial"/>
          <w:lang w:val="en-US"/>
        </w:rPr>
        <w:t>PDU Sessions</w:t>
      </w:r>
      <w:r w:rsidR="007218D5">
        <w:rPr>
          <w:rFonts w:ascii="Arial" w:eastAsia="SimSun" w:hAnsi="Arial" w:cs="Arial"/>
          <w:lang w:val="en-US"/>
        </w:rPr>
        <w:t xml:space="preserve"> moved from 5GS and </w:t>
      </w:r>
      <w:r>
        <w:rPr>
          <w:rFonts w:ascii="Arial" w:eastAsia="SimSun" w:hAnsi="Arial" w:cs="Arial"/>
          <w:lang w:val="en-US"/>
        </w:rPr>
        <w:t>reports the RAT Type change, and the PDN Connection associated with that PDU Session is used for delivery of the UE Policy Container towards the UE.</w:t>
      </w:r>
    </w:p>
    <w:p w14:paraId="04868976" w14:textId="5B861FB2" w:rsidR="007218D5" w:rsidRPr="007218D5" w:rsidRDefault="007218D5" w:rsidP="004026A7">
      <w:pPr>
        <w:spacing w:after="120"/>
        <w:rPr>
          <w:rFonts w:ascii="Arial" w:hAnsi="Arial" w:cs="Arial"/>
          <w:lang w:val="en-US" w:eastAsia="ko-KR"/>
        </w:rPr>
      </w:pPr>
    </w:p>
    <w:p w14:paraId="781F5869" w14:textId="77777777" w:rsidR="00B97703" w:rsidRDefault="002F1940" w:rsidP="000F6242">
      <w:pPr>
        <w:pStyle w:val="1"/>
      </w:pPr>
      <w:r>
        <w:lastRenderedPageBreak/>
        <w:t>2</w:t>
      </w:r>
      <w:r>
        <w:tab/>
      </w:r>
      <w:r w:rsidR="000F6242">
        <w:t>Actions</w:t>
      </w:r>
    </w:p>
    <w:p w14:paraId="658FA5F5" w14:textId="1342262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5241B">
        <w:rPr>
          <w:rFonts w:ascii="Arial" w:hAnsi="Arial" w:cs="Arial"/>
          <w:b/>
        </w:rPr>
        <w:t>CT3</w:t>
      </w:r>
      <w:r>
        <w:rPr>
          <w:rFonts w:ascii="Arial" w:hAnsi="Arial" w:cs="Arial"/>
          <w:b/>
        </w:rPr>
        <w:t xml:space="preserve"> </w:t>
      </w:r>
    </w:p>
    <w:p w14:paraId="4269509E" w14:textId="4D6E91CE" w:rsidR="00B97703" w:rsidRDefault="00B97703" w:rsidP="0095241B">
      <w:pPr>
        <w:spacing w:after="120"/>
        <w:ind w:left="993" w:hanging="993"/>
        <w:rPr>
          <w:rFonts w:ascii="Arial" w:hAnsi="Arial" w:cs="Arial"/>
          <w:i/>
          <w:iCs/>
          <w:color w:val="000000"/>
        </w:rPr>
      </w:pPr>
      <w:r>
        <w:rPr>
          <w:rFonts w:ascii="Arial" w:hAnsi="Arial" w:cs="Arial"/>
          <w:b/>
          <w:color w:val="000000"/>
        </w:rPr>
        <w:t xml:space="preserve">ACTION: </w:t>
      </w:r>
      <w:r>
        <w:rPr>
          <w:rFonts w:ascii="Arial" w:hAnsi="Arial" w:cs="Arial"/>
          <w:b/>
          <w:color w:val="000000"/>
        </w:rPr>
        <w:tab/>
      </w:r>
      <w:r w:rsidR="0095241B">
        <w:rPr>
          <w:rFonts w:ascii="Arial" w:hAnsi="Arial" w:cs="Arial"/>
          <w:color w:val="000000"/>
        </w:rPr>
        <w:t>SA2 kindly asks CT3 to take the above into account.</w:t>
      </w:r>
    </w:p>
    <w:p w14:paraId="5D468C4C" w14:textId="77777777" w:rsidR="00B97703" w:rsidRDefault="00B97703">
      <w:pPr>
        <w:spacing w:after="120"/>
        <w:ind w:left="993" w:hanging="993"/>
        <w:rPr>
          <w:rFonts w:ascii="Arial" w:hAnsi="Arial" w:cs="Arial"/>
        </w:rPr>
      </w:pPr>
    </w:p>
    <w:p w14:paraId="768123B6" w14:textId="48A22C6F"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5241B">
        <w:rPr>
          <w:rFonts w:cs="Arial"/>
          <w:szCs w:val="36"/>
        </w:rPr>
        <w:t>SA</w:t>
      </w:r>
      <w:r w:rsidR="000F6242" w:rsidRPr="000F6242">
        <w:rPr>
          <w:rFonts w:cs="Arial"/>
          <w:bCs/>
          <w:szCs w:val="36"/>
        </w:rPr>
        <w:t xml:space="preserve"> WG</w:t>
      </w:r>
      <w:r w:rsidR="0095241B">
        <w:rPr>
          <w:rFonts w:cs="Arial"/>
          <w:bCs/>
          <w:szCs w:val="36"/>
        </w:rPr>
        <w:t>2</w:t>
      </w:r>
      <w:r w:rsidR="000F6242">
        <w:rPr>
          <w:szCs w:val="36"/>
        </w:rPr>
        <w:t xml:space="preserve"> m</w:t>
      </w:r>
      <w:r w:rsidR="000F6242" w:rsidRPr="000F6242">
        <w:rPr>
          <w:szCs w:val="36"/>
        </w:rPr>
        <w:t>eetings</w:t>
      </w:r>
    </w:p>
    <w:p w14:paraId="1809084F" w14:textId="516AEC86" w:rsidR="00D063C6" w:rsidRDefault="00D063C6" w:rsidP="00D063C6">
      <w:pPr>
        <w:tabs>
          <w:tab w:val="left" w:pos="5103"/>
        </w:tabs>
        <w:spacing w:after="120"/>
        <w:ind w:left="2268" w:hanging="2268"/>
        <w:rPr>
          <w:rFonts w:ascii="Arial" w:hAnsi="Arial" w:cs="Arial"/>
          <w:bCs/>
        </w:rPr>
      </w:pPr>
      <w:bookmarkStart w:id="16" w:name="_GoBack"/>
      <w:bookmarkEnd w:id="16"/>
      <w:r>
        <w:rPr>
          <w:rFonts w:ascii="Arial" w:hAnsi="Arial" w:cs="Arial"/>
          <w:bCs/>
        </w:rPr>
        <w:t>SA2#Ad Hoc</w:t>
      </w:r>
      <w:r>
        <w:rPr>
          <w:rFonts w:ascii="Arial" w:hAnsi="Arial" w:cs="Arial"/>
          <w:bCs/>
        </w:rPr>
        <w:tab/>
        <w:t>22</w:t>
      </w:r>
      <w:r>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w:t>
      </w:r>
      <w:r w:rsidRPr="00D063C6">
        <w:rPr>
          <w:rFonts w:ascii="Arial" w:hAnsi="Arial" w:cs="Arial"/>
          <w:bCs/>
        </w:rPr>
        <w:t>January</w:t>
      </w:r>
      <w:r>
        <w:rPr>
          <w:rFonts w:ascii="Arial" w:hAnsi="Arial" w:cs="Arial"/>
          <w:bCs/>
        </w:rPr>
        <w:t xml:space="preserve"> 2024 </w:t>
      </w:r>
      <w:r>
        <w:rPr>
          <w:rFonts w:ascii="Arial" w:hAnsi="Arial" w:cs="Arial"/>
          <w:bCs/>
        </w:rPr>
        <w:tab/>
      </w:r>
      <w:r>
        <w:rPr>
          <w:rFonts w:ascii="Arial" w:hAnsi="Arial" w:cs="Arial"/>
          <w:bCs/>
        </w:rPr>
        <w:tab/>
        <w:t>Online</w:t>
      </w:r>
    </w:p>
    <w:p w14:paraId="50F0F2C3" w14:textId="2F2EB2AA" w:rsidR="00D063C6" w:rsidRDefault="00D063C6" w:rsidP="00D063C6">
      <w:pPr>
        <w:tabs>
          <w:tab w:val="left" w:pos="5103"/>
        </w:tabs>
        <w:spacing w:after="120"/>
        <w:ind w:left="2268" w:hanging="2268"/>
        <w:rPr>
          <w:rFonts w:ascii="Arial" w:hAnsi="Arial" w:cs="Arial"/>
          <w:bCs/>
        </w:rPr>
      </w:pPr>
      <w:r>
        <w:rPr>
          <w:rFonts w:ascii="Arial" w:hAnsi="Arial" w:cs="Arial"/>
          <w:bCs/>
        </w:rPr>
        <w:t>SA2#161</w:t>
      </w:r>
      <w:r>
        <w:rPr>
          <w:rFonts w:ascii="Arial" w:hAnsi="Arial" w:cs="Arial"/>
          <w:bCs/>
        </w:rPr>
        <w:tab/>
        <w:t>26</w:t>
      </w:r>
      <w:r>
        <w:rPr>
          <w:rFonts w:ascii="Arial" w:hAnsi="Arial" w:cs="Arial"/>
          <w:bCs/>
          <w:vertAlign w:val="superscript"/>
        </w:rPr>
        <w:t>th</w:t>
      </w:r>
      <w:r>
        <w:rPr>
          <w:rFonts w:ascii="Arial" w:hAnsi="Arial" w:cs="Arial"/>
          <w:bCs/>
        </w:rPr>
        <w:t xml:space="preserve">  February  – 01</w:t>
      </w:r>
      <w:r>
        <w:rPr>
          <w:rFonts w:ascii="Arial" w:hAnsi="Arial" w:cs="Arial"/>
          <w:bCs/>
          <w:vertAlign w:val="superscript"/>
        </w:rPr>
        <w:t>st</w:t>
      </w:r>
      <w:r>
        <w:rPr>
          <w:rFonts w:ascii="Arial" w:hAnsi="Arial" w:cs="Arial"/>
          <w:bCs/>
        </w:rPr>
        <w:t xml:space="preserve"> May 2024 </w:t>
      </w:r>
      <w:r>
        <w:rPr>
          <w:rFonts w:ascii="Arial" w:hAnsi="Arial" w:cs="Arial"/>
          <w:bCs/>
        </w:rPr>
        <w:tab/>
      </w:r>
      <w:r>
        <w:rPr>
          <w:rFonts w:ascii="Arial" w:hAnsi="Arial" w:cs="Arial"/>
          <w:bCs/>
        </w:rPr>
        <w:tab/>
        <w:t>Athens, GR</w:t>
      </w:r>
    </w:p>
    <w:p w14:paraId="67147CEA" w14:textId="77777777" w:rsidR="00D063C6" w:rsidRDefault="00D063C6" w:rsidP="00B024E3">
      <w:pPr>
        <w:tabs>
          <w:tab w:val="left" w:pos="5103"/>
        </w:tabs>
        <w:spacing w:after="120"/>
        <w:ind w:left="2268" w:hanging="2268"/>
        <w:rPr>
          <w:rFonts w:ascii="Arial" w:hAnsi="Arial" w:cs="Arial"/>
          <w:bCs/>
        </w:rPr>
      </w:pPr>
    </w:p>
    <w:p w14:paraId="24375E7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D2ABB" w14:textId="77777777" w:rsidR="00D32123" w:rsidRDefault="00D32123">
      <w:pPr>
        <w:spacing w:after="0"/>
      </w:pPr>
      <w:r>
        <w:separator/>
      </w:r>
    </w:p>
  </w:endnote>
  <w:endnote w:type="continuationSeparator" w:id="0">
    <w:p w14:paraId="7E07D9D7" w14:textId="77777777" w:rsidR="00D32123" w:rsidRDefault="00D321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altName w:val="Courier New"/>
    <w:panose1 w:val="000004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26B8D" w14:textId="77777777" w:rsidR="00D32123" w:rsidRDefault="00D32123">
      <w:pPr>
        <w:spacing w:after="0"/>
      </w:pPr>
      <w:r>
        <w:separator/>
      </w:r>
    </w:p>
  </w:footnote>
  <w:footnote w:type="continuationSeparator" w:id="0">
    <w:p w14:paraId="77600E61" w14:textId="77777777" w:rsidR="00D32123" w:rsidRDefault="00D321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D292A"/>
    <w:rsid w:val="000F6242"/>
    <w:rsid w:val="0016306B"/>
    <w:rsid w:val="00182238"/>
    <w:rsid w:val="00220DBE"/>
    <w:rsid w:val="00226D36"/>
    <w:rsid w:val="00294B49"/>
    <w:rsid w:val="002C39E5"/>
    <w:rsid w:val="002D316E"/>
    <w:rsid w:val="002F09B2"/>
    <w:rsid w:val="002F1940"/>
    <w:rsid w:val="00334291"/>
    <w:rsid w:val="00345D74"/>
    <w:rsid w:val="00383545"/>
    <w:rsid w:val="004026A7"/>
    <w:rsid w:val="0040450F"/>
    <w:rsid w:val="00433500"/>
    <w:rsid w:val="00433F71"/>
    <w:rsid w:val="00440D43"/>
    <w:rsid w:val="004C3211"/>
    <w:rsid w:val="004E3939"/>
    <w:rsid w:val="004F5A5F"/>
    <w:rsid w:val="00513C77"/>
    <w:rsid w:val="00533338"/>
    <w:rsid w:val="00572906"/>
    <w:rsid w:val="005A5F3F"/>
    <w:rsid w:val="00673274"/>
    <w:rsid w:val="006808D7"/>
    <w:rsid w:val="006F6F24"/>
    <w:rsid w:val="0070072D"/>
    <w:rsid w:val="007218D5"/>
    <w:rsid w:val="00736D65"/>
    <w:rsid w:val="00764D23"/>
    <w:rsid w:val="007B0516"/>
    <w:rsid w:val="007F28D0"/>
    <w:rsid w:val="007F4F92"/>
    <w:rsid w:val="00812A8D"/>
    <w:rsid w:val="008A4E97"/>
    <w:rsid w:val="008D772F"/>
    <w:rsid w:val="008E2E0B"/>
    <w:rsid w:val="008E62EB"/>
    <w:rsid w:val="00934F6C"/>
    <w:rsid w:val="0095241B"/>
    <w:rsid w:val="0099764C"/>
    <w:rsid w:val="009A3396"/>
    <w:rsid w:val="009A7AF8"/>
    <w:rsid w:val="009C1489"/>
    <w:rsid w:val="009E436E"/>
    <w:rsid w:val="00A05E4F"/>
    <w:rsid w:val="00A25385"/>
    <w:rsid w:val="00A85806"/>
    <w:rsid w:val="00AB231C"/>
    <w:rsid w:val="00AD2A8F"/>
    <w:rsid w:val="00B024E3"/>
    <w:rsid w:val="00B4746E"/>
    <w:rsid w:val="00B97703"/>
    <w:rsid w:val="00BB45DB"/>
    <w:rsid w:val="00C06931"/>
    <w:rsid w:val="00CF6087"/>
    <w:rsid w:val="00D063C6"/>
    <w:rsid w:val="00D27AE6"/>
    <w:rsid w:val="00D32123"/>
    <w:rsid w:val="00D619DB"/>
    <w:rsid w:val="00DE15C8"/>
    <w:rsid w:val="00DF2D19"/>
    <w:rsid w:val="00E43346"/>
    <w:rsid w:val="00E46790"/>
    <w:rsid w:val="00E5569C"/>
    <w:rsid w:val="00E61E28"/>
    <w:rsid w:val="00E633D2"/>
    <w:rsid w:val="00E64934"/>
    <w:rsid w:val="00E857A0"/>
    <w:rsid w:val="00E9254F"/>
    <w:rsid w:val="00F576A2"/>
    <w:rsid w:val="00F6176E"/>
    <w:rsid w:val="00F66207"/>
    <w:rsid w:val="00FB0B86"/>
    <w:rsid w:val="00FB2446"/>
    <w:rsid w:val="00FB5B9E"/>
  </w:rsids>
  <m:mathPr>
    <m:mathFont m:val="Cambria Math"/>
    <m:brkBin m:val="before"/>
    <m:brkBinSub m:val="--"/>
    <m:smallFrac m:val="0"/>
    <m:dispDef/>
    <m:lMargin m:val="0"/>
    <m:rMargin m:val="0"/>
    <m:defJc m:val="centerGroup"/>
    <m:wrapIndent m:val="1440"/>
    <m:intLim m:val="subSup"/>
    <m:naryLim m:val="undOvr"/>
  </m:mathPr>
  <w:themeFontLang w:val="en-GB"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B51D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CA" w:eastAsia="en-CA" w:bidi="bn-BD"/>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bidi="ar-SA"/>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bidi="ar-SA"/>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link w:val="ab"/>
    <w:uiPriority w:val="99"/>
    <w:semiHidden/>
    <w:rsid w:val="004E3939"/>
    <w:rPr>
      <w:rFonts w:ascii="Tahoma" w:hAnsi="Tahoma" w:cs="Tahoma"/>
      <w:sz w:val="16"/>
      <w:szCs w:val="16"/>
      <w:lang w:val="en-GB"/>
    </w:rPr>
  </w:style>
  <w:style w:type="character" w:customStyle="1" w:styleId="Char">
    <w:name w:val="머리글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각주 텍스트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IvDbodytextChar">
    <w:name w:val="IvD bodytext Char"/>
    <w:link w:val="IvDbodytext"/>
    <w:locked/>
    <w:rsid w:val="0095241B"/>
    <w:rPr>
      <w:rFonts w:ascii="Arial" w:hAnsi="Arial" w:cs="Arial"/>
      <w:spacing w:val="2"/>
    </w:rPr>
  </w:style>
  <w:style w:type="paragraph" w:customStyle="1" w:styleId="IvDbodytext">
    <w:name w:val="IvD bodytext"/>
    <w:basedOn w:val="aa"/>
    <w:link w:val="IvDbodytextChar"/>
    <w:qFormat/>
    <w:rsid w:val="009524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160988">
      <w:bodyDiv w:val="1"/>
      <w:marLeft w:val="0"/>
      <w:marRight w:val="0"/>
      <w:marTop w:val="0"/>
      <w:marBottom w:val="0"/>
      <w:divBdr>
        <w:top w:val="none" w:sz="0" w:space="0" w:color="auto"/>
        <w:left w:val="none" w:sz="0" w:space="0" w:color="auto"/>
        <w:bottom w:val="none" w:sz="0" w:space="0" w:color="auto"/>
        <w:right w:val="none" w:sz="0" w:space="0" w:color="auto"/>
      </w:divBdr>
    </w:div>
    <w:div w:id="584732074">
      <w:bodyDiv w:val="1"/>
      <w:marLeft w:val="0"/>
      <w:marRight w:val="0"/>
      <w:marTop w:val="0"/>
      <w:marBottom w:val="0"/>
      <w:divBdr>
        <w:top w:val="none" w:sz="0" w:space="0" w:color="auto"/>
        <w:left w:val="none" w:sz="0" w:space="0" w:color="auto"/>
        <w:bottom w:val="none" w:sz="0" w:space="0" w:color="auto"/>
        <w:right w:val="none" w:sz="0" w:space="0" w:color="auto"/>
      </w:divBdr>
    </w:div>
    <w:div w:id="655063617">
      <w:bodyDiv w:val="1"/>
      <w:marLeft w:val="0"/>
      <w:marRight w:val="0"/>
      <w:marTop w:val="0"/>
      <w:marBottom w:val="0"/>
      <w:divBdr>
        <w:top w:val="none" w:sz="0" w:space="0" w:color="auto"/>
        <w:left w:val="none" w:sz="0" w:space="0" w:color="auto"/>
        <w:bottom w:val="none" w:sz="0" w:space="0" w:color="auto"/>
        <w:right w:val="none" w:sz="0" w:space="0" w:color="auto"/>
      </w:divBdr>
    </w:div>
    <w:div w:id="655303363">
      <w:bodyDiv w:val="1"/>
      <w:marLeft w:val="0"/>
      <w:marRight w:val="0"/>
      <w:marTop w:val="0"/>
      <w:marBottom w:val="0"/>
      <w:divBdr>
        <w:top w:val="none" w:sz="0" w:space="0" w:color="auto"/>
        <w:left w:val="none" w:sz="0" w:space="0" w:color="auto"/>
        <w:bottom w:val="none" w:sz="0" w:space="0" w:color="auto"/>
        <w:right w:val="none" w:sz="0" w:space="0" w:color="auto"/>
      </w:divBdr>
    </w:div>
    <w:div w:id="872308462">
      <w:bodyDiv w:val="1"/>
      <w:marLeft w:val="0"/>
      <w:marRight w:val="0"/>
      <w:marTop w:val="0"/>
      <w:marBottom w:val="0"/>
      <w:divBdr>
        <w:top w:val="none" w:sz="0" w:space="0" w:color="auto"/>
        <w:left w:val="none" w:sz="0" w:space="0" w:color="auto"/>
        <w:bottom w:val="none" w:sz="0" w:space="0" w:color="auto"/>
        <w:right w:val="none" w:sz="0" w:space="0" w:color="auto"/>
      </w:divBdr>
    </w:div>
    <w:div w:id="1373531893">
      <w:bodyDiv w:val="1"/>
      <w:marLeft w:val="0"/>
      <w:marRight w:val="0"/>
      <w:marTop w:val="0"/>
      <w:marBottom w:val="0"/>
      <w:divBdr>
        <w:top w:val="none" w:sz="0" w:space="0" w:color="auto"/>
        <w:left w:val="none" w:sz="0" w:space="0" w:color="auto"/>
        <w:bottom w:val="none" w:sz="0" w:space="0" w:color="auto"/>
        <w:right w:val="none" w:sz="0" w:space="0" w:color="auto"/>
      </w:divBdr>
    </w:div>
    <w:div w:id="1429541933">
      <w:bodyDiv w:val="1"/>
      <w:marLeft w:val="0"/>
      <w:marRight w:val="0"/>
      <w:marTop w:val="0"/>
      <w:marBottom w:val="0"/>
      <w:divBdr>
        <w:top w:val="none" w:sz="0" w:space="0" w:color="auto"/>
        <w:left w:val="none" w:sz="0" w:space="0" w:color="auto"/>
        <w:bottom w:val="none" w:sz="0" w:space="0" w:color="auto"/>
        <w:right w:val="none" w:sz="0" w:space="0" w:color="auto"/>
      </w:divBdr>
    </w:div>
    <w:div w:id="1875144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837CE08-91E6-46DD-9277-0904901E52C9}">
  <ds:schemaRefs>
    <ds:schemaRef ds:uri="http://schemas.microsoft.com/sharepoint/v3/contenttype/forms"/>
  </ds:schemaRefs>
</ds:datastoreItem>
</file>

<file path=customXml/itemProps2.xml><?xml version="1.0" encoding="utf-8"?>
<ds:datastoreItem xmlns:ds="http://schemas.openxmlformats.org/officeDocument/2006/customXml" ds:itemID="{C65F6DE9-AD5D-43C9-A98D-CD50176D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8B9F48-EE3E-49CB-B690-F4CB9A4217B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405</Words>
  <Characters>2312</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2712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Samsung-DongYeon</cp:lastModifiedBy>
  <cp:revision>4</cp:revision>
  <cp:lastPrinted>2002-04-23T07:10:00Z</cp:lastPrinted>
  <dcterms:created xsi:type="dcterms:W3CDTF">2023-11-03T19:16:00Z</dcterms:created>
  <dcterms:modified xsi:type="dcterms:W3CDTF">2023-11-03T19:30:00Z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